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2022"/>
        <w:gridCol w:w="2126"/>
        <w:gridCol w:w="1985"/>
      </w:tblGrid>
      <w:tr w:rsidR="000C52E2" w:rsidRPr="009E1C63" w:rsidTr="000C52E2">
        <w:trPr>
          <w:trHeight w:val="1020"/>
          <w:tblHeader/>
        </w:trPr>
        <w:tc>
          <w:tcPr>
            <w:tcW w:w="3632" w:type="dxa"/>
            <w:shd w:val="clear" w:color="auto" w:fill="FF0000"/>
            <w:vAlign w:val="center"/>
          </w:tcPr>
          <w:p w:rsidR="000C52E2" w:rsidRPr="009E1C63" w:rsidRDefault="000C52E2" w:rsidP="009E1C63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</w:pP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  <w:t xml:space="preserve">Мощность 3 </w:t>
            </w: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val="en-US" w:eastAsia="ru-RU"/>
              </w:rPr>
              <w:t>f</w:t>
            </w: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  <w:t>/3</w:t>
            </w: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val="en-US" w:eastAsia="ru-RU"/>
              </w:rPr>
              <w:t>f</w:t>
            </w:r>
          </w:p>
        </w:tc>
        <w:tc>
          <w:tcPr>
            <w:tcW w:w="6133" w:type="dxa"/>
            <w:gridSpan w:val="3"/>
            <w:shd w:val="clear" w:color="auto" w:fill="FF0000"/>
            <w:vAlign w:val="center"/>
          </w:tcPr>
          <w:p w:rsidR="000C52E2" w:rsidRPr="009E1C63" w:rsidRDefault="000C52E2" w:rsidP="000C52E2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</w:pP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val="en-US" w:eastAsia="ru-RU"/>
              </w:rPr>
              <w:t>PS  D</w:t>
            </w: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val="en-US" w:eastAsia="ru-RU"/>
              </w:rPr>
              <w:t xml:space="preserve">15-600 </w:t>
            </w:r>
            <w:proofErr w:type="spellStart"/>
            <w:r>
              <w:rPr>
                <w:rFonts w:ascii="freesetdemi" w:eastAsia="Times New Roman" w:hAnsi="freesetdemi" w:cs="Times New Roman"/>
                <w:color w:val="F2F2F2" w:themeColor="background1" w:themeShade="F2"/>
                <w:sz w:val="32"/>
                <w:szCs w:val="32"/>
                <w:lang w:eastAsia="ru-RU"/>
              </w:rPr>
              <w:t>кВа</w:t>
            </w:r>
            <w:proofErr w:type="spellEnd"/>
          </w:p>
        </w:tc>
      </w:tr>
      <w:tr w:rsidR="000C52E2" w:rsidRPr="009E1C63" w:rsidTr="000C52E2">
        <w:tc>
          <w:tcPr>
            <w:tcW w:w="9765" w:type="dxa"/>
            <w:gridSpan w:val="4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</w:t>
            </w:r>
          </w:p>
        </w:tc>
      </w:tr>
      <w:tr w:rsidR="000C52E2" w:rsidRPr="009E1C63" w:rsidTr="00D609A7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380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/400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/415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(line to line)220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/230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/240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(line to neutral)</w:t>
            </w:r>
          </w:p>
        </w:tc>
      </w:tr>
      <w:tr w:rsidR="000C52E2" w:rsidRPr="009E1C63" w:rsidTr="0024325E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50/60 Гц</w:t>
            </w:r>
          </w:p>
        </w:tc>
      </w:tr>
      <w:tr w:rsidR="000C52E2" w:rsidRPr="009E1C63" w:rsidTr="00E2013C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Коэффициент мощности,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Pf</w:t>
            </w:r>
            <w:proofErr w:type="spellEnd"/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&gt;0.99</w:t>
            </w:r>
          </w:p>
        </w:tc>
      </w:tr>
      <w:tr w:rsidR="000C52E2" w:rsidRPr="009E1C63" w:rsidTr="00077F64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-20%~+25%</w:t>
            </w:r>
          </w:p>
        </w:tc>
      </w:tr>
      <w:tr w:rsidR="000C52E2" w:rsidRPr="009E1C63" w:rsidTr="00924B40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частоты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40-70 Гц</w:t>
            </w:r>
          </w:p>
        </w:tc>
      </w:tr>
      <w:tr w:rsidR="000C52E2" w:rsidRPr="009E1C63" w:rsidTr="000C52E2">
        <w:tc>
          <w:tcPr>
            <w:tcW w:w="9765" w:type="dxa"/>
            <w:gridSpan w:val="4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Байпас</w:t>
            </w:r>
          </w:p>
        </w:tc>
      </w:tr>
      <w:tr w:rsidR="000C52E2" w:rsidRPr="009E1C63" w:rsidTr="00F31815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380В/400В/415В,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three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phase220В/230В/240В,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one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phase</w:t>
            </w:r>
            <w:proofErr w:type="spellEnd"/>
          </w:p>
        </w:tc>
      </w:tr>
      <w:tr w:rsidR="000C52E2" w:rsidRPr="009E1C63" w:rsidTr="005C76A2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-20%-+15%, при полной нагрузке</w:t>
            </w:r>
          </w:p>
        </w:tc>
      </w:tr>
      <w:tr w:rsidR="000C52E2" w:rsidRPr="009E1C63" w:rsidTr="00504B8F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нагрузка &lt;125%, длительное время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125%&lt; нагрузка &lt;130%, 60 мин.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130%&lt; нагрузка &lt;150%, 6 мин.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 xml:space="preserve">нагрузка &gt;1000%, 100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0C52E2" w:rsidRPr="009E1C63" w:rsidTr="000C52E2">
        <w:tc>
          <w:tcPr>
            <w:tcW w:w="9765" w:type="dxa"/>
            <w:gridSpan w:val="4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Выход</w:t>
            </w:r>
          </w:p>
        </w:tc>
      </w:tr>
      <w:tr w:rsidR="000C52E2" w:rsidRPr="009E1C63" w:rsidTr="00D551D5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380В/400В/415В,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three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phase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 xml:space="preserve">220В/230В/240В,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one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phase</w:t>
            </w:r>
            <w:proofErr w:type="spellEnd"/>
          </w:p>
        </w:tc>
      </w:tr>
      <w:tr w:rsidR="000C52E2" w:rsidRPr="009E1C63" w:rsidTr="006B66A1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напряжения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±0.5% (статическая нагрузка),±1% (динамическая нагрузка)</w:t>
            </w:r>
          </w:p>
        </w:tc>
      </w:tr>
      <w:tr w:rsidR="000C52E2" w:rsidRPr="009E1C63" w:rsidTr="00F237A2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Искажение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напряжения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(THD – Total Harmonic Distortion)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THD&lt;1%(линейная нагрузка),THD&lt;5%(искажающая нагрузка)</w:t>
            </w:r>
          </w:p>
        </w:tc>
      </w:tr>
      <w:tr w:rsidR="000C52E2" w:rsidRPr="009E1C63" w:rsidTr="00E73BDC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Коэффициент мощности,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Pf</w:t>
            </w:r>
            <w:proofErr w:type="spellEnd"/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0.9</w:t>
            </w:r>
          </w:p>
        </w:tc>
      </w:tr>
      <w:tr w:rsidR="000C52E2" w:rsidRPr="009E1C63" w:rsidTr="006E0154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Крест-фактор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3:01</w:t>
            </w:r>
          </w:p>
        </w:tc>
      </w:tr>
      <w:tr w:rsidR="000C52E2" w:rsidRPr="009E1C63" w:rsidTr="007E1329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105%, переход на байпас через 1 час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110%, переход на байпас через 10 мин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125%, переход на байпас через 1 мин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150%, переход на байпас через 5 сек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 xml:space="preserve">&gt;150%, переход на байпас через 200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мсек</w:t>
            </w:r>
            <w:proofErr w:type="spellEnd"/>
          </w:p>
        </w:tc>
      </w:tr>
      <w:tr w:rsidR="000C52E2" w:rsidRPr="009E1C63" w:rsidTr="000C52E2">
        <w:tc>
          <w:tcPr>
            <w:tcW w:w="9765" w:type="dxa"/>
            <w:gridSpan w:val="4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для установки</w:t>
            </w:r>
          </w:p>
        </w:tc>
      </w:tr>
      <w:tr w:rsidR="000C52E2" w:rsidRPr="009E1C63" w:rsidTr="00264A9A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Normal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mode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: 95%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 xml:space="preserve">ECO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mode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: 99%</w:t>
            </w:r>
          </w:p>
        </w:tc>
      </w:tr>
      <w:tr w:rsidR="000C52E2" w:rsidRPr="009E1C63" w:rsidTr="00AF0577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КПД в режиме работы от батарей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95%</w:t>
            </w:r>
          </w:p>
        </w:tc>
      </w:tr>
      <w:tr w:rsidR="000C52E2" w:rsidRPr="009E1C63" w:rsidTr="00363B42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Дисплей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LCD+LED, Touch screen and keyboard</w:t>
            </w:r>
          </w:p>
        </w:tc>
      </w:tr>
      <w:tr w:rsidR="000C52E2" w:rsidRPr="009E1C63" w:rsidTr="00C41F68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Класс защиты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IP20</w:t>
            </w:r>
          </w:p>
        </w:tc>
      </w:tr>
      <w:tr w:rsidR="000C52E2" w:rsidRPr="009E1C63" w:rsidTr="007E62AA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Интерфейс (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Communication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Ports</w:t>
            </w:r>
            <w:proofErr w:type="spellEnd"/>
            <w:proofErr w:type="gram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RS232, RS485, 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Сухие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контакты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, SNMP, EPO, Generator interface</w:t>
            </w:r>
          </w:p>
        </w:tc>
      </w:tr>
      <w:tr w:rsidR="000C52E2" w:rsidRPr="009E1C63" w:rsidTr="00E02584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0-40</w:t>
            </w:r>
            <w:r w:rsidRPr="009E1C63">
              <w:rPr>
                <w:rFonts w:ascii="Cambria Math" w:eastAsia="Times New Roman" w:hAnsi="Cambria Math" w:cs="Cambria Math"/>
                <w:color w:val="2E2E2E"/>
                <w:sz w:val="18"/>
                <w:szCs w:val="18"/>
                <w:lang w:eastAsia="ru-RU"/>
              </w:rPr>
              <w:t>℃</w:t>
            </w:r>
          </w:p>
        </w:tc>
      </w:tr>
      <w:tr w:rsidR="000C52E2" w:rsidRPr="009E1C63" w:rsidTr="008640F0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-25</w:t>
            </w:r>
            <w:r w:rsidRPr="009E1C63">
              <w:rPr>
                <w:rFonts w:ascii="Cambria Math" w:eastAsia="Times New Roman" w:hAnsi="Cambria Math" w:cs="Cambria Math"/>
                <w:color w:val="2E2E2E"/>
                <w:sz w:val="18"/>
                <w:szCs w:val="18"/>
                <w:lang w:eastAsia="ru-RU"/>
              </w:rPr>
              <w:t>℃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~70</w:t>
            </w:r>
            <w:r w:rsidRPr="009E1C63">
              <w:rPr>
                <w:rFonts w:ascii="Cambria Math" w:eastAsia="Times New Roman" w:hAnsi="Cambria Math" w:cs="Cambria Math"/>
                <w:color w:val="2E2E2E"/>
                <w:sz w:val="18"/>
                <w:szCs w:val="18"/>
                <w:lang w:eastAsia="ru-RU"/>
              </w:rPr>
              <w:t>℃</w:t>
            </w:r>
          </w:p>
        </w:tc>
      </w:tr>
      <w:tr w:rsidR="000C52E2" w:rsidRPr="009E1C63" w:rsidTr="00196D91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0-95% (без конденсата)</w:t>
            </w:r>
          </w:p>
        </w:tc>
      </w:tr>
      <w:tr w:rsidR="000C52E2" w:rsidRPr="009E1C63" w:rsidTr="00F66BB0">
        <w:tc>
          <w:tcPr>
            <w:tcW w:w="363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шума (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дБА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33" w:type="dxa"/>
            <w:gridSpan w:val="3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&lt;55дБА</w:t>
            </w:r>
          </w:p>
        </w:tc>
      </w:tr>
      <w:bookmarkEnd w:id="0"/>
      <w:tr w:rsidR="000C52E2" w:rsidRPr="009E1C63" w:rsidTr="000C52E2">
        <w:tc>
          <w:tcPr>
            <w:tcW w:w="363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Вес (</w:t>
            </w:r>
            <w:proofErr w:type="gram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кг</w:t>
            </w:r>
            <w:proofErr w:type="gram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 </w:t>
            </w: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Стойка на 6 модулей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Df060/10, Df090/15, Df120/20</w:t>
            </w:r>
          </w:p>
        </w:tc>
        <w:tc>
          <w:tcPr>
            <w:tcW w:w="1985" w:type="dxa"/>
          </w:tcPr>
          <w:p w:rsidR="000C52E2" w:rsidRPr="000C52E2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150 </w:t>
            </w:r>
            <w:r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кг</w:t>
            </w:r>
          </w:p>
        </w:tc>
      </w:tr>
      <w:tr w:rsidR="000C52E2" w:rsidRPr="009E1C63" w:rsidTr="000C52E2">
        <w:tc>
          <w:tcPr>
            <w:tcW w:w="3632" w:type="dxa"/>
            <w:vMerge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Стойка на 10 модулей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Df100/10, Df150/15, Df200/20</w:t>
            </w:r>
          </w:p>
        </w:tc>
        <w:tc>
          <w:tcPr>
            <w:tcW w:w="1985" w:type="dxa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180 кг</w:t>
            </w:r>
          </w:p>
        </w:tc>
      </w:tr>
      <w:tr w:rsidR="000C52E2" w:rsidRPr="009E1C63" w:rsidTr="00142024">
        <w:tc>
          <w:tcPr>
            <w:tcW w:w="3632" w:type="dxa"/>
            <w:vMerge/>
            <w:shd w:val="clear" w:color="auto" w:fill="F5F5F5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M10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: 20 кг</w:t>
            </w:r>
          </w:p>
        </w:tc>
      </w:tr>
      <w:tr w:rsidR="000C52E2" w:rsidRPr="009E1C63" w:rsidTr="00BA2523">
        <w:tc>
          <w:tcPr>
            <w:tcW w:w="3632" w:type="dxa"/>
            <w:vMerge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M15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: 21 кг</w:t>
            </w:r>
          </w:p>
        </w:tc>
      </w:tr>
      <w:tr w:rsidR="000C52E2" w:rsidRPr="009E1C63" w:rsidTr="00222A13">
        <w:tc>
          <w:tcPr>
            <w:tcW w:w="3632" w:type="dxa"/>
            <w:vMerge/>
            <w:shd w:val="clear" w:color="auto" w:fill="F5F5F5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M20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: 22 кг</w:t>
            </w:r>
          </w:p>
        </w:tc>
      </w:tr>
      <w:tr w:rsidR="000C52E2" w:rsidRPr="009E1C63" w:rsidTr="00704B56">
        <w:tc>
          <w:tcPr>
            <w:tcW w:w="3632" w:type="dxa"/>
            <w:vMerge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Стойка на 6 модулей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600*900*1600</w:t>
            </w:r>
          </w:p>
        </w:tc>
      </w:tr>
      <w:tr w:rsidR="000C52E2" w:rsidRPr="009E1C63" w:rsidTr="00D805F0">
        <w:tc>
          <w:tcPr>
            <w:tcW w:w="363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Размеры (</w:t>
            </w:r>
            <w:proofErr w:type="spell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ШхГхВ</w:t>
            </w:r>
            <w:proofErr w:type="spellEnd"/>
            <w:proofErr w:type="gramStart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)(</w:t>
            </w:r>
            <w:proofErr w:type="gramEnd"/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мм)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Стойка на 10 модулей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600*900*2000</w:t>
            </w:r>
          </w:p>
        </w:tc>
      </w:tr>
      <w:tr w:rsidR="000C52E2" w:rsidRPr="009E1C63" w:rsidTr="00BF5AED">
        <w:tc>
          <w:tcPr>
            <w:tcW w:w="3632" w:type="dxa"/>
            <w:vMerge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Силовой модуль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9E1C63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400*600*133 (10кВА/15кВА/20кВА)</w:t>
            </w:r>
          </w:p>
        </w:tc>
      </w:tr>
      <w:tr w:rsidR="000C52E2" w:rsidRPr="009E1C63" w:rsidTr="000C52E2">
        <w:tc>
          <w:tcPr>
            <w:tcW w:w="3632" w:type="dxa"/>
            <w:vMerge/>
            <w:shd w:val="clear" w:color="auto" w:fill="F5F5F5"/>
            <w:vAlign w:val="center"/>
            <w:hideMark/>
          </w:tcPr>
          <w:p w:rsidR="000C52E2" w:rsidRPr="009E1C63" w:rsidRDefault="000C52E2" w:rsidP="009E1C6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C52E2" w:rsidRPr="009E1C63" w:rsidRDefault="000C52E2" w:rsidP="009E1C63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0C52E2" w:rsidRPr="009E1C63" w:rsidRDefault="000C52E2" w:rsidP="009E1C63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592011">
      <w:headerReference w:type="default" r:id="rId9"/>
      <w:footerReference w:type="default" r:id="rId10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B5" w:rsidRDefault="00D77CB5" w:rsidP="000A62AE">
      <w:pPr>
        <w:spacing w:after="0" w:line="240" w:lineRule="auto"/>
      </w:pPr>
      <w:r>
        <w:separator/>
      </w:r>
    </w:p>
  </w:endnote>
  <w:endnote w:type="continuationSeparator" w:id="0">
    <w:p w:rsidR="00D77CB5" w:rsidRDefault="00D77CB5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tde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 xml:space="preserve">POWER SELECT </w:t>
    </w:r>
    <w:r w:rsidR="000C52E2">
      <w:rPr>
        <w:i/>
        <w:color w:val="FF0000"/>
        <w:sz w:val="32"/>
        <w:szCs w:val="32"/>
        <w:lang w:val="en-US"/>
      </w:rPr>
      <w:t>DEFENDER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B5" w:rsidRDefault="00D77CB5" w:rsidP="000A62AE">
      <w:pPr>
        <w:spacing w:after="0" w:line="240" w:lineRule="auto"/>
      </w:pPr>
      <w:r>
        <w:separator/>
      </w:r>
    </w:p>
  </w:footnote>
  <w:footnote w:type="continuationSeparator" w:id="0">
    <w:p w:rsidR="00D77CB5" w:rsidRDefault="00D77CB5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1862BD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40FB3DEE" wp14:editId="0183AEBA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33EF"/>
    <w:rsid w:val="0001718D"/>
    <w:rsid w:val="00034EA9"/>
    <w:rsid w:val="00035B06"/>
    <w:rsid w:val="00037CF1"/>
    <w:rsid w:val="000A077F"/>
    <w:rsid w:val="000A62AE"/>
    <w:rsid w:val="000C52E2"/>
    <w:rsid w:val="000D7673"/>
    <w:rsid w:val="000F1B72"/>
    <w:rsid w:val="000F386A"/>
    <w:rsid w:val="001038B5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E8B"/>
    <w:rsid w:val="002B2BCD"/>
    <w:rsid w:val="002C36EC"/>
    <w:rsid w:val="002C538B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92011"/>
    <w:rsid w:val="005B0883"/>
    <w:rsid w:val="005C0669"/>
    <w:rsid w:val="005C4D1E"/>
    <w:rsid w:val="005D451F"/>
    <w:rsid w:val="005F1970"/>
    <w:rsid w:val="006029D0"/>
    <w:rsid w:val="00647B97"/>
    <w:rsid w:val="00662280"/>
    <w:rsid w:val="00682511"/>
    <w:rsid w:val="006B1C6E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E085D"/>
    <w:rsid w:val="008E3730"/>
    <w:rsid w:val="0092436F"/>
    <w:rsid w:val="00937124"/>
    <w:rsid w:val="009439F9"/>
    <w:rsid w:val="00945949"/>
    <w:rsid w:val="009665A1"/>
    <w:rsid w:val="00990F69"/>
    <w:rsid w:val="009E1C63"/>
    <w:rsid w:val="00A168F6"/>
    <w:rsid w:val="00A23A27"/>
    <w:rsid w:val="00A24358"/>
    <w:rsid w:val="00A47B04"/>
    <w:rsid w:val="00A54250"/>
    <w:rsid w:val="00A80661"/>
    <w:rsid w:val="00A87C65"/>
    <w:rsid w:val="00AB5051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6F5F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77CB5"/>
    <w:rsid w:val="00D80D29"/>
    <w:rsid w:val="00D90A96"/>
    <w:rsid w:val="00DA3BD6"/>
    <w:rsid w:val="00DC2FA8"/>
    <w:rsid w:val="00DF05BB"/>
    <w:rsid w:val="00DF07C1"/>
    <w:rsid w:val="00E00C7D"/>
    <w:rsid w:val="00E126D6"/>
    <w:rsid w:val="00E13146"/>
    <w:rsid w:val="00E3115B"/>
    <w:rsid w:val="00E35D29"/>
    <w:rsid w:val="00E82815"/>
    <w:rsid w:val="00EC20B3"/>
    <w:rsid w:val="00EE4B30"/>
    <w:rsid w:val="00EF4E64"/>
    <w:rsid w:val="00F00F58"/>
    <w:rsid w:val="00F0292B"/>
    <w:rsid w:val="00F07902"/>
    <w:rsid w:val="00F3289F"/>
    <w:rsid w:val="00F57C0F"/>
    <w:rsid w:val="00F73C90"/>
    <w:rsid w:val="00F80D9F"/>
    <w:rsid w:val="00F84EFA"/>
    <w:rsid w:val="00F97714"/>
    <w:rsid w:val="00FB0546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804F-084F-4B2D-BBB7-01B7842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2</cp:revision>
  <cp:lastPrinted>2015-10-30T07:52:00Z</cp:lastPrinted>
  <dcterms:created xsi:type="dcterms:W3CDTF">2017-01-21T06:02:00Z</dcterms:created>
  <dcterms:modified xsi:type="dcterms:W3CDTF">2017-01-21T06:02:00Z</dcterms:modified>
</cp:coreProperties>
</file>